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NOTE EXPLICATIVE CAMPAGNE « UN COLLÈGE POUR LE 13</w:t>
      </w:r>
      <w:r w:rsidDel="00000000" w:rsidR="00000000" w:rsidRPr="00000000">
        <w:rPr>
          <w:b w:val="1"/>
          <w:sz w:val="32"/>
          <w:szCs w:val="32"/>
          <w:vertAlign w:val="superscript"/>
          <w:rtl w:val="0"/>
        </w:rPr>
        <w:t xml:space="preserve">ÈME</w:t>
      </w:r>
      <w:r w:rsidDel="00000000" w:rsidR="00000000" w:rsidRPr="00000000">
        <w:rPr>
          <w:b w:val="1"/>
          <w:sz w:val="32"/>
          <w:szCs w:val="32"/>
          <w:rtl w:val="0"/>
        </w:rPr>
        <w:t xml:space="preserve"> »</w:t>
      </w:r>
    </w:p>
    <w:p w:rsidR="00000000" w:rsidDel="00000000" w:rsidP="00000000" w:rsidRDefault="00000000" w:rsidRPr="00000000" w14:paraId="00000002">
      <w:pPr>
        <w:spacing w:after="2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Nous vous proposons de :</w:t>
      </w:r>
    </w:p>
    <w:p w:rsidR="00000000" w:rsidDel="00000000" w:rsidP="00000000" w:rsidRDefault="00000000" w:rsidRPr="00000000" w14:paraId="00000003">
      <w:pPr>
        <w:spacing w:line="360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32"/>
          <w:szCs w:val="32"/>
          <w:rtl w:val="0"/>
        </w:rPr>
        <w:t xml:space="preserve">Partir du modèle de courrier proposé par le comité de mobilisation (envoyé avec ce « vademecum ») ;</w:t>
      </w:r>
    </w:p>
    <w:p w:rsidR="00000000" w:rsidDel="00000000" w:rsidP="00000000" w:rsidRDefault="00000000" w:rsidRPr="00000000" w14:paraId="00000004">
      <w:pPr>
        <w:spacing w:line="360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32"/>
          <w:szCs w:val="32"/>
          <w:rtl w:val="0"/>
        </w:rPr>
        <w:t xml:space="preserve">Modifier le courrier en l’adaptant à la situation de votre collège (pour le chiffres) ;</w:t>
      </w:r>
    </w:p>
    <w:p w:rsidR="00000000" w:rsidDel="00000000" w:rsidP="00000000" w:rsidRDefault="00000000" w:rsidRPr="00000000" w14:paraId="00000005">
      <w:pPr>
        <w:spacing w:line="360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32"/>
          <w:szCs w:val="32"/>
          <w:rtl w:val="0"/>
        </w:rPr>
        <w:t xml:space="preserve">Récolter les signatures des personnels (éducation nationale et département) et des parents ;</w:t>
      </w:r>
    </w:p>
    <w:p w:rsidR="00000000" w:rsidDel="00000000" w:rsidP="00000000" w:rsidRDefault="00000000" w:rsidRPr="00000000" w14:paraId="00000006">
      <w:pPr>
        <w:spacing w:line="360" w:lineRule="auto"/>
        <w:ind w:left="108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32"/>
          <w:szCs w:val="32"/>
          <w:rtl w:val="0"/>
        </w:rPr>
        <w:t xml:space="preserve">Envoyer le courrier avec l’ensemble des signatures (pensez à garder des copies) : envoyer sous couvert du ou de la cheffe d’établissement aux destinataires de l’éducation nationale, par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voie postale</w:t>
      </w:r>
      <w:r w:rsidDel="00000000" w:rsidR="00000000" w:rsidRPr="00000000">
        <w:rPr>
          <w:sz w:val="32"/>
          <w:szCs w:val="32"/>
          <w:rtl w:val="0"/>
        </w:rPr>
        <w:t xml:space="preserve"> ET voie électronique aux élu•es du département et de la mairie. Les adresses aux pages suivantes.</w:t>
      </w:r>
    </w:p>
    <w:p w:rsidR="00000000" w:rsidDel="00000000" w:rsidP="00000000" w:rsidRDefault="00000000" w:rsidRPr="00000000" w14:paraId="00000007">
      <w:pPr>
        <w:spacing w:after="200" w:line="360" w:lineRule="auto"/>
        <w:ind w:left="1080" w:hanging="360"/>
        <w:rPr>
          <w:color w:val="ff0000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32"/>
          <w:szCs w:val="32"/>
          <w:rtl w:val="0"/>
        </w:rPr>
        <w:t xml:space="preserve">Envoyer une copie aux organisations du comité de mobilisation « Un collège pour le 13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ème</w:t>
      </w:r>
      <w:r w:rsidDel="00000000" w:rsidR="00000000" w:rsidRPr="00000000">
        <w:rPr>
          <w:sz w:val="32"/>
          <w:szCs w:val="32"/>
          <w:rtl w:val="0"/>
        </w:rPr>
        <w:t xml:space="preserve"> ») : 13@cgteduc.fr.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00" w:lineRule="auto"/>
        <w:ind w:left="1080" w:hanging="36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line="276.00000545454543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3957.79527559055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83.609435265728"/>
        <w:gridCol w:w="3453.578319444471"/>
        <w:gridCol w:w="3493.619807206146"/>
        <w:gridCol w:w="3526.987713674209"/>
        <w:tblGridChange w:id="0">
          <w:tblGrid>
            <w:gridCol w:w="3483.609435265728"/>
            <w:gridCol w:w="3453.578319444471"/>
            <w:gridCol w:w="3493.619807206146"/>
            <w:gridCol w:w="3526.987713674209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 et fonction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Adresse postale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Courriel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Mairies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Benoît Payan, maire de Marseille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Monsieur le Maire</w:t>
              <w:br w:type="textWrapping"/>
              <w:t xml:space="preserve">Hôtel de Ville</w:t>
              <w:br w:type="textWrapping"/>
              <w:t xml:space="preserve">13233 MARSEILLE cedex 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6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Eric Méry, conseiller municipal spécial délégué à l'urbanisme et l'aménagement durable, la stratégie patrimoniale, la valorisation et la protection du patrimoine municipal et des édifices cultuels, l’intégralité des décisions relatives au droit des sols, y compris pour les projets soumis à régime d’autorisation prévus par une autre législation, et les procédures foncières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Monsieur Eric Méry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Urbanisme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Hôtel de Ville</w:t>
              <w:br w:type="textWrapping"/>
              <w:t xml:space="preserve">13233 MARSEILLE cedex 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Marion Bareille, maire des 13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et 14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arrondissements de Marseille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Madame Marion Bareille</w:t>
              <w:br w:type="textWrapping"/>
              <w:t xml:space="preserve">Bastide Saint-Joseph</w:t>
              <w:br w:type="textWrapping"/>
              <w:t xml:space="preserve">72 rue Paul Coxe</w:t>
              <w:br w:type="textWrapping"/>
              <w:t xml:space="preserve">13014 Marseille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mairiemarseille1314.fr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Kader Gasmi, adjoint délégué à la politique de la ville, et à la vie des quartiers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Monsieur Kader Gasmi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Bastide Saint-Joseph</w:t>
              <w:br w:type="textWrapping"/>
              <w:t xml:space="preserve">72 rue Paul Coxe</w:t>
              <w:br w:type="textWrapping"/>
              <w:t xml:space="preserve">13014 Marseille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gasmikader@yahoo.fr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Aurélie Falek, déléguée à l'aménagement du territoire, à l'urbanisme et aux mobilités - Conseillère Municipale de Marseille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Madame Aurélie Falek</w:t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Bastide Saint-Joseph</w:t>
              <w:br w:type="textWrapping"/>
              <w:t xml:space="preserve">72 rue Paul Coxe</w:t>
              <w:br w:type="textWrapping"/>
              <w:t xml:space="preserve">13014 Marseille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Département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Martine Vassal, Présidente du Conseil Départemental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Madame Martine Vassal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Hôtel du département</w:t>
              <w:br w:type="textWrapping"/>
              <w:t xml:space="preserve">52 avenue de Saint-Just</w:t>
              <w:br w:type="textWrapping"/>
              <w:t xml:space="preserve">13256 Marseille Cedex 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Béatrice Bonfillon-Chiavassa, Déléguée aux collèges</w:t>
            </w:r>
          </w:p>
          <w:p w:rsidR="00000000" w:rsidDel="00000000" w:rsidP="00000000" w:rsidRDefault="00000000" w:rsidRPr="00000000" w14:paraId="0000003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Madame Béatrice Bonfillon-Chiavassa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Hôtel du département</w:t>
              <w:br w:type="textWrapping"/>
              <w:t xml:space="preserve">52 avenue de Saint-Just</w:t>
              <w:br w:type="textWrapping"/>
              <w:t xml:space="preserve">13256 Marseille Cedex 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Rectorat-DSDEN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6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Benoît Delaunay, recteur de l’académie d’Aix-Marseille</w:t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Monsieur le </w:t>
            </w:r>
            <w:r w:rsidDel="00000000" w:rsidR="00000000" w:rsidRPr="00000000">
              <w:rPr>
                <w:rtl w:val="0"/>
              </w:rPr>
              <w:t xml:space="preserve">Recteur </w:t>
            </w:r>
            <w:r w:rsidDel="00000000" w:rsidR="00000000" w:rsidRPr="00000000">
              <w:rPr>
                <w:rtl w:val="0"/>
              </w:rPr>
              <w:t xml:space="preserve">de l’académie d’Aix-Marseille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Place Lucien-Paye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13621 Aix-en-Provence Cedex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rectorat@ac-aix-marseille.fr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à envoyer sous couvert du chef d’établissement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Monsieur Bessol, Dasen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Monsieur le DASEN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DSDEN des Bouches du Rhône</w:t>
              <w:br w:type="textWrapping"/>
            </w:r>
            <w:r w:rsidDel="00000000" w:rsidR="00000000" w:rsidRPr="00000000">
              <w:rPr>
                <w:rtl w:val="0"/>
              </w:rPr>
              <w:t xml:space="preserve">28 Boulevard Charles Nédélec</w:t>
              <w:br w:type="textWrapping"/>
              <w:t xml:space="preserve">13231 MARSEILLE Cedex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ce.ia13@ac-aix-marseille.fr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00" w:line="276.00000545454543" w:lineRule="auto"/>
              <w:rPr/>
            </w:pPr>
            <w:r w:rsidDel="00000000" w:rsidR="00000000" w:rsidRPr="00000000">
              <w:rPr>
                <w:rtl w:val="0"/>
              </w:rPr>
              <w:t xml:space="preserve">  à envoyer sous couvert du chef d’établissement</w:t>
            </w:r>
          </w:p>
        </w:tc>
      </w:tr>
    </w:tbl>
    <w:p w:rsidR="00000000" w:rsidDel="00000000" w:rsidP="00000000" w:rsidRDefault="00000000" w:rsidRPr="00000000" w14:paraId="00000051">
      <w:pPr>
        <w:spacing w:after="200"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00"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